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2E1E94" w:rsidRDefault="00C35862" w:rsidP="00C35862">
      <w:pPr>
        <w:jc w:val="both"/>
        <w:rPr>
          <w:sz w:val="28"/>
          <w:szCs w:val="28"/>
        </w:rPr>
      </w:pPr>
      <w:r w:rsidRPr="002E1E94">
        <w:rPr>
          <w:sz w:val="28"/>
          <w:szCs w:val="28"/>
        </w:rPr>
        <w:t>Главе Октябрьского муниципального района</w:t>
      </w:r>
    </w:p>
    <w:p w:rsidR="00C35862" w:rsidRPr="002E1E94" w:rsidRDefault="00C35862" w:rsidP="00C35862">
      <w:pPr>
        <w:jc w:val="both"/>
        <w:rPr>
          <w:sz w:val="28"/>
          <w:szCs w:val="28"/>
        </w:rPr>
      </w:pPr>
      <w:r w:rsidRPr="002E1E94">
        <w:rPr>
          <w:sz w:val="28"/>
          <w:szCs w:val="28"/>
        </w:rPr>
        <w:t>и главам сельских поселений Октябрьского района</w:t>
      </w:r>
    </w:p>
    <w:p w:rsidR="000B41FE" w:rsidRDefault="000B41FE" w:rsidP="003010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C35862" w:rsidRDefault="00C35862" w:rsidP="00C358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B41FE" w:rsidRDefault="00C35862" w:rsidP="00C358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B41FE">
        <w:rPr>
          <w:sz w:val="28"/>
          <w:szCs w:val="28"/>
        </w:rPr>
        <w:t>ействующим законодательством предусмотрена уголовная ответственность за использование поддельных листов нетрудоспособности.</w:t>
      </w:r>
    </w:p>
    <w:p w:rsidR="000B41FE" w:rsidRDefault="000B41FE" w:rsidP="003B7B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предъявления работником в отдел кадров организации заведомо подложного листа нетрудоспособности (больничного) с целью последующей оплаты может быть расценено органом предварительного расследования как способ совершения преступления, предусмотренного ст. 159 УК РФ – мошенничество.</w:t>
      </w:r>
    </w:p>
    <w:p w:rsidR="000B41FE" w:rsidRDefault="000B41FE" w:rsidP="003B7B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7B09">
        <w:rPr>
          <w:sz w:val="28"/>
          <w:szCs w:val="28"/>
        </w:rPr>
        <w:t xml:space="preserve">Мошенничество – хищение, т.е. есть </w:t>
      </w:r>
      <w:hyperlink r:id="rId5" w:history="1">
        <w:r w:rsidRPr="003B7B09">
          <w:rPr>
            <w:sz w:val="28"/>
            <w:szCs w:val="28"/>
          </w:rPr>
          <w:t>хищение</w:t>
        </w:r>
      </w:hyperlink>
      <w:r w:rsidRPr="003B7B09">
        <w:rPr>
          <w:sz w:val="28"/>
          <w:szCs w:val="28"/>
        </w:rPr>
        <w:t xml:space="preserve"> чужого имущества или приобретение права на чужое имущество путем </w:t>
      </w:r>
      <w:hyperlink r:id="rId6" w:history="1">
        <w:r w:rsidRPr="003B7B09">
          <w:rPr>
            <w:sz w:val="28"/>
            <w:szCs w:val="28"/>
          </w:rPr>
          <w:t>обмана</w:t>
        </w:r>
      </w:hyperlink>
      <w:r w:rsidRPr="003B7B09">
        <w:rPr>
          <w:sz w:val="28"/>
          <w:szCs w:val="28"/>
        </w:rPr>
        <w:t xml:space="preserve"> или </w:t>
      </w:r>
      <w:hyperlink r:id="rId7" w:history="1">
        <w:r w:rsidRPr="003B7B09">
          <w:rPr>
            <w:sz w:val="28"/>
            <w:szCs w:val="28"/>
          </w:rPr>
          <w:t>злоупотребления доверием</w:t>
        </w:r>
      </w:hyperlink>
      <w:r>
        <w:rPr>
          <w:sz w:val="28"/>
          <w:szCs w:val="28"/>
        </w:rPr>
        <w:t>.</w:t>
      </w:r>
    </w:p>
    <w:p w:rsidR="000B41FE" w:rsidRDefault="000B41FE" w:rsidP="003B7B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Предъявление заведомо подложного листа нетрудоспособности является обманом с целью последующего хищения (неправомерного завладения) денежных средств организации.</w:t>
      </w:r>
    </w:p>
    <w:p w:rsidR="000B41FE" w:rsidRPr="003B7B09" w:rsidRDefault="000B41FE" w:rsidP="003B7B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необходимо отграничивать умысел на совершение преступления –</w:t>
      </w:r>
      <w:r w:rsidR="00C35862">
        <w:rPr>
          <w:sz w:val="28"/>
          <w:szCs w:val="28"/>
        </w:rPr>
        <w:t xml:space="preserve"> мошенничества, от предъявления</w:t>
      </w:r>
      <w:r>
        <w:rPr>
          <w:sz w:val="28"/>
          <w:szCs w:val="28"/>
        </w:rPr>
        <w:t xml:space="preserve"> заведомо подложного листа нетрудоспособности</w:t>
      </w:r>
      <w:r w:rsidR="00C35862">
        <w:rPr>
          <w:sz w:val="28"/>
          <w:szCs w:val="28"/>
        </w:rPr>
        <w:t xml:space="preserve"> (статья 327 УК РФ)</w:t>
      </w:r>
      <w:r>
        <w:rPr>
          <w:sz w:val="28"/>
          <w:szCs w:val="28"/>
        </w:rPr>
        <w:t xml:space="preserve"> как способа обосновать «прогулы» на работе с целью не хищения денежных средств организации, а избежать дисциплинарной либо материальной ответственности за совершенный проступок.</w:t>
      </w:r>
    </w:p>
    <w:p w:rsidR="000B41FE" w:rsidRDefault="000B41FE" w:rsidP="003B7B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41FE" w:rsidRDefault="000B41FE" w:rsidP="00FA65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3ABF"/>
    <w:rsid w:val="003F40D6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068E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28AA2D0E34AA5365046BCF4A181231A0441C54AD6DE7E1B4C680CEA395C5EC6119EBA3A78A63427206AD1A467914E7D2FCB55373F72BB2z63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28AA2D0E34AA5365046BCF4A181231A0441C54AD6DE7E1B4C680CEA395C5EC6119EBA3A78A63427D06AD1A467914E7D2FCB55373F72BB2z639J" TargetMode="External"/><Relationship Id="rId5" Type="http://schemas.openxmlformats.org/officeDocument/2006/relationships/hyperlink" Target="consultantplus://offline/ref=7C28AA2D0E34AA5365046BCF4A181231A14E1A5BA963E7E1B4C680CEA395C5EC6119EBA3A788664B7D06AD1A467914E7D2FCB55373F72BB2z639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Азм</cp:lastModifiedBy>
  <cp:revision>2</cp:revision>
  <cp:lastPrinted>2018-03-22T11:19:00Z</cp:lastPrinted>
  <dcterms:created xsi:type="dcterms:W3CDTF">2020-06-02T08:40:00Z</dcterms:created>
  <dcterms:modified xsi:type="dcterms:W3CDTF">2020-06-02T08:40:00Z</dcterms:modified>
</cp:coreProperties>
</file>